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589" w:rsidRDefault="00671589" w:rsidP="00671589">
      <w:pPr>
        <w:tabs>
          <w:tab w:val="left" w:pos="14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15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Вопросы к квалификационному экзамену </w:t>
      </w:r>
    </w:p>
    <w:p w:rsidR="00671589" w:rsidRDefault="00671589" w:rsidP="00671589">
      <w:pPr>
        <w:tabs>
          <w:tab w:val="left" w:pos="14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</w:t>
      </w:r>
      <w:r w:rsidRPr="006715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ПМ.02 Изготовление лекарственных форм и проведение обязательных видов внутриаптечного контроля</w:t>
      </w:r>
      <w:bookmarkStart w:id="0" w:name="_GoBack"/>
      <w:bookmarkEnd w:id="0"/>
    </w:p>
    <w:p w:rsidR="00671589" w:rsidRDefault="00671589" w:rsidP="00671589">
      <w:pPr>
        <w:tabs>
          <w:tab w:val="left" w:pos="14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71589" w:rsidRPr="00671589" w:rsidRDefault="00671589" w:rsidP="00671589">
      <w:pPr>
        <w:tabs>
          <w:tab w:val="left" w:pos="14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15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МДК 02.01.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715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Технология 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зготовления лекарственных форм</w:t>
      </w:r>
    </w:p>
    <w:p w:rsidR="00671589" w:rsidRPr="00671589" w:rsidRDefault="00671589" w:rsidP="00671589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71589" w:rsidRPr="00671589" w:rsidRDefault="00671589" w:rsidP="00671589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15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1.Понятие науки «фармацевтическая технология». Развитие фармацевтической промышленности в РФ.</w:t>
      </w:r>
    </w:p>
    <w:p w:rsidR="00671589" w:rsidRPr="00671589" w:rsidRDefault="00671589" w:rsidP="00671589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15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2.Аптечное изготовление и промышленное производство лекарственных препаратов. Изготовление лекарственных препаратов в новое время.</w:t>
      </w:r>
    </w:p>
    <w:p w:rsidR="00671589" w:rsidRPr="00671589" w:rsidRDefault="00671589" w:rsidP="00671589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15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3.Биофармация как теоретическая основа технологии лекарственных форм.</w:t>
      </w:r>
    </w:p>
    <w:p w:rsidR="00671589" w:rsidRPr="00671589" w:rsidRDefault="00671589" w:rsidP="00671589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15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4.Государственное нормирование качества лекарственных средств. Организация производства и контроль качества от начала переработки сырья до получения готового лекарственного препарата.</w:t>
      </w:r>
    </w:p>
    <w:p w:rsidR="00671589" w:rsidRPr="00671589" w:rsidRDefault="00671589" w:rsidP="00671589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15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5.Государственная Фармакопея. Определение. Структура. Какой орган занимается подготовкой и изданием Государственной Фармакопеи РФ?</w:t>
      </w:r>
    </w:p>
    <w:p w:rsidR="00671589" w:rsidRPr="00671589" w:rsidRDefault="00671589" w:rsidP="00671589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15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6.Приказы, регламентирующие работу фармацевта по приему рецептов, изготовлению и хранению лекарственных препаратов. Приказ, регламентирующий санитарное состояние аптечных учреждений, занимающихся производством лекарств.</w:t>
      </w:r>
    </w:p>
    <w:p w:rsidR="00671589" w:rsidRPr="00671589" w:rsidRDefault="00671589" w:rsidP="00671589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15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7. Асептический блок. Требования. Правила работы в асептическом блоке.</w:t>
      </w:r>
    </w:p>
    <w:p w:rsidR="00671589" w:rsidRPr="00671589" w:rsidRDefault="00671589" w:rsidP="00671589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15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8. Контроль качества лекарственных форм в аптеке. Виды контроля.</w:t>
      </w:r>
    </w:p>
    <w:p w:rsidR="00671589" w:rsidRPr="00671589" w:rsidRDefault="00671589" w:rsidP="00671589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15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9. Виды рецептурных бланков. Реквизиты и выписывание лекарственных веществ на них.</w:t>
      </w:r>
    </w:p>
    <w:p w:rsidR="00671589" w:rsidRPr="00671589" w:rsidRDefault="00671589" w:rsidP="00671589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15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10.Асептика и стерилизация в технологии лекарственных средств. Виды стерилизации. Химические методы стерилизации. Стерилизация фильтрованием.</w:t>
      </w:r>
    </w:p>
    <w:p w:rsidR="00671589" w:rsidRPr="00671589" w:rsidRDefault="00671589" w:rsidP="00671589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15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11.Стерилизация в автоклаве. Режимы стерилизации. Меры предосторожности при работе с автоклавом.</w:t>
      </w:r>
    </w:p>
    <w:p w:rsidR="00671589" w:rsidRPr="00671589" w:rsidRDefault="00671589" w:rsidP="00671589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15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12.Дозирование в фармацевтической технологии. Виды дозирования.</w:t>
      </w:r>
    </w:p>
    <w:p w:rsidR="00671589" w:rsidRPr="00671589" w:rsidRDefault="00671589" w:rsidP="00671589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15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13.Дозирование по массе. Весы аптечные (устройство, метрологические характеристики весов, правила работы с ручными и </w:t>
      </w:r>
      <w:proofErr w:type="spellStart"/>
      <w:r w:rsidRPr="006715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тарирными</w:t>
      </w:r>
      <w:proofErr w:type="spellEnd"/>
      <w:r w:rsidRPr="006715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весами).</w:t>
      </w:r>
    </w:p>
    <w:p w:rsidR="00671589" w:rsidRPr="00671589" w:rsidRDefault="00671589" w:rsidP="00671589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15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14. Дозирование по объему. </w:t>
      </w:r>
      <w:proofErr w:type="spellStart"/>
      <w:r w:rsidRPr="006715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Бюреточная</w:t>
      </w:r>
      <w:proofErr w:type="spellEnd"/>
      <w:r w:rsidRPr="006715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установка.  Аптечная посуда (правила и меры предосторожности при работе с ней). Дозирование каплями (характеристика аптечной пипетки, ее калибровка).</w:t>
      </w:r>
    </w:p>
    <w:p w:rsidR="00671589" w:rsidRPr="00671589" w:rsidRDefault="00671589" w:rsidP="00671589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15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15.Виды аптечных этикеток и предупредительных надписей. Этикетки с ядовитыми и сильнодействующими веществами, правила оформления.</w:t>
      </w:r>
    </w:p>
    <w:p w:rsidR="00671589" w:rsidRPr="00671589" w:rsidRDefault="00671589" w:rsidP="00671589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15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16.Правила хранения и отпуска из аптеки лекарственных веществ списков</w:t>
      </w:r>
      <w:proofErr w:type="gramStart"/>
      <w:r w:rsidRPr="006715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</w:t>
      </w:r>
      <w:proofErr w:type="gramEnd"/>
      <w:r w:rsidRPr="006715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Б.</w:t>
      </w:r>
    </w:p>
    <w:p w:rsidR="00671589" w:rsidRPr="00671589" w:rsidRDefault="00671589" w:rsidP="00671589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15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17.Паспорт письменного контроля. Правила выписывания и срок хранения в аптеке.</w:t>
      </w:r>
    </w:p>
    <w:p w:rsidR="00671589" w:rsidRPr="00671589" w:rsidRDefault="00671589" w:rsidP="00671589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15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18.Тара и упаковка, используемая для лекарственных форм. Виды упаковок и требования к ним.</w:t>
      </w:r>
    </w:p>
    <w:p w:rsidR="00671589" w:rsidRPr="00671589" w:rsidRDefault="00671589" w:rsidP="00671589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15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19.Лекарственная форма «Порошки». Определение. Характеристика. Классификация порошков по способу применения, по характеру дозирования, по числу входящих в пропись компонентов. Контроль качества порошков.</w:t>
      </w:r>
    </w:p>
    <w:p w:rsidR="00671589" w:rsidRPr="00671589" w:rsidRDefault="00671589" w:rsidP="00671589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15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20.Правила изготовления простых и сложных дозированных и </w:t>
      </w:r>
      <w:proofErr w:type="spellStart"/>
      <w:r w:rsidRPr="006715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недозированных</w:t>
      </w:r>
      <w:proofErr w:type="spellEnd"/>
      <w:r w:rsidRPr="006715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порошков. Способы прописывания рецептов на порошки. Принципиальные отличия.</w:t>
      </w:r>
    </w:p>
    <w:p w:rsidR="00671589" w:rsidRPr="00671589" w:rsidRDefault="00671589" w:rsidP="00671589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15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21.Технология изготовления порошков с лекарственными веществами списков</w:t>
      </w:r>
      <w:proofErr w:type="gramStart"/>
      <w:r w:rsidRPr="006715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</w:t>
      </w:r>
      <w:proofErr w:type="gramEnd"/>
      <w:r w:rsidRPr="006715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</w:t>
      </w:r>
      <w:proofErr w:type="spellStart"/>
      <w:r w:rsidRPr="006715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Б.Понятие</w:t>
      </w:r>
      <w:proofErr w:type="spellEnd"/>
      <w:r w:rsidRPr="006715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</w:t>
      </w:r>
      <w:proofErr w:type="spellStart"/>
      <w:r w:rsidRPr="006715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Тритурации</w:t>
      </w:r>
      <w:proofErr w:type="spellEnd"/>
      <w:r w:rsidRPr="006715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(виды </w:t>
      </w:r>
      <w:proofErr w:type="spellStart"/>
      <w:r w:rsidRPr="006715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тритураций</w:t>
      </w:r>
      <w:proofErr w:type="spellEnd"/>
      <w:r w:rsidRPr="006715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особенности расчетов при изготовлении).</w:t>
      </w:r>
    </w:p>
    <w:p w:rsidR="00671589" w:rsidRPr="00671589" w:rsidRDefault="00671589" w:rsidP="00671589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15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22.Порошки с красящими, окрашенными веществами. Примеры красящих и окрашенных веществ. Правила введения красящих веществ в смесь. Технологический процесс приготовления.</w:t>
      </w:r>
    </w:p>
    <w:p w:rsidR="00671589" w:rsidRPr="00671589" w:rsidRDefault="00671589" w:rsidP="00671589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15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23. Порошки с легковесными и </w:t>
      </w:r>
      <w:proofErr w:type="spellStart"/>
      <w:r w:rsidRPr="006715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труднопорошкуемыми</w:t>
      </w:r>
      <w:proofErr w:type="spellEnd"/>
      <w:r w:rsidRPr="006715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веществами. Особенности изготовления. Порошки с полуфабрикатами (примеры наиболее часто используемых аптечных полуфабрикатов).</w:t>
      </w:r>
    </w:p>
    <w:p w:rsidR="00671589" w:rsidRPr="00671589" w:rsidRDefault="00671589" w:rsidP="00671589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15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24.Лекарственная форма «Сборы». Требования ГФ к степени измельчения лекарственного растительного сырья. Виды лекарственных сборов. Хранение в аптеке.</w:t>
      </w:r>
    </w:p>
    <w:p w:rsidR="00671589" w:rsidRPr="00671589" w:rsidRDefault="00671589" w:rsidP="00671589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15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25.Жидкие лекарственные формы. Классификация. Характеристика. Хранение в аптеке.</w:t>
      </w:r>
    </w:p>
    <w:p w:rsidR="00671589" w:rsidRPr="00671589" w:rsidRDefault="00671589" w:rsidP="00671589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15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26.Растворы. Определение. Характеристика процесса растворения. Растворители, применяемые для изготовления жидких лекарственных форм.</w:t>
      </w:r>
    </w:p>
    <w:p w:rsidR="00671589" w:rsidRPr="00671589" w:rsidRDefault="00671589" w:rsidP="00671589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15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27.Характеристика воды очищенной. Физико-химические свойства данного растворителя. Требования ГФ. Срок хранения воды очищенной в аптеке.</w:t>
      </w:r>
    </w:p>
    <w:p w:rsidR="00671589" w:rsidRPr="00671589" w:rsidRDefault="00671589" w:rsidP="00671589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15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28.</w:t>
      </w:r>
      <w:proofErr w:type="gramStart"/>
      <w:r w:rsidRPr="006715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Вода</w:t>
      </w:r>
      <w:proofErr w:type="gramEnd"/>
      <w:r w:rsidRPr="006715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деминерализованная и вода для инъекций. Характеристика. Физико-химические свойства. Требования ГФ. Срок хранения данных растворителей в аптеке.</w:t>
      </w:r>
    </w:p>
    <w:p w:rsidR="00671589" w:rsidRPr="00671589" w:rsidRDefault="00671589" w:rsidP="00671589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15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29.Спирт этиловый. Характеристика. Требования ГФ. Свойства спирта как растворителя. Норма отпуска аптечными учреждениями.</w:t>
      </w:r>
    </w:p>
    <w:p w:rsidR="00671589" w:rsidRPr="00671589" w:rsidRDefault="00671589" w:rsidP="00671589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15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30.Алкоголеметрические таблицы. Формула разбавления спирта до требуемой концентрации.</w:t>
      </w:r>
    </w:p>
    <w:p w:rsidR="00671589" w:rsidRPr="00671589" w:rsidRDefault="00671589" w:rsidP="00671589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15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31.Особенности изготовления растворов с содержанием сухих веществ до 3%; 3% и более. Расчеты при изготовлении с учетом КУО и по плотности.</w:t>
      </w:r>
    </w:p>
    <w:p w:rsidR="00671589" w:rsidRPr="00671589" w:rsidRDefault="00671589" w:rsidP="00671589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15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32.Концентрированные растворы. Примеры. Правила изготовления концентрированных растворов в аптеке.</w:t>
      </w:r>
    </w:p>
    <w:p w:rsidR="00671589" w:rsidRPr="00671589" w:rsidRDefault="00671589" w:rsidP="00671589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15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33.Неводные растворы. Характеристика. Примеры. Технологический процесс и меры предосторожности при изготовлении спиртовых, масляных и глицериновых растворов.</w:t>
      </w:r>
    </w:p>
    <w:p w:rsidR="00671589" w:rsidRPr="00671589" w:rsidRDefault="00671589" w:rsidP="00671589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15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34.Лекарственная форма «Капли». Характеристика. Классификация, состав. Способы применения различных видов капель. Капли для внутреннего применения. Особенности изготовления.</w:t>
      </w:r>
    </w:p>
    <w:p w:rsidR="00671589" w:rsidRPr="00671589" w:rsidRDefault="00671589" w:rsidP="00671589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15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35.Растворы ВМС. Определение. Характеристика. Классификация по источникам получения, по особенности растворения, по применению. Факторы, влияющие на устойчивость растворов ВМС.</w:t>
      </w:r>
    </w:p>
    <w:p w:rsidR="00671589" w:rsidRPr="00671589" w:rsidRDefault="00671589" w:rsidP="00671589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15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36.Особенности изготовления растворов пепсина, крахмала, желатина. Оформление к отпуску. Хранение в аптеке.</w:t>
      </w:r>
    </w:p>
    <w:p w:rsidR="00671589" w:rsidRPr="00671589" w:rsidRDefault="00671589" w:rsidP="00671589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15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37.Коллоидные растворы. Представители. Хранение и отпуск аптечными учреждениями.</w:t>
      </w:r>
    </w:p>
    <w:p w:rsidR="00671589" w:rsidRPr="00671589" w:rsidRDefault="00671589" w:rsidP="00671589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15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38.Особенности и примеры изготовления растворов колларгола, протаргола, ихтиола. Общая характеристика, применение в медицине.</w:t>
      </w:r>
    </w:p>
    <w:p w:rsidR="00671589" w:rsidRPr="00671589" w:rsidRDefault="00671589" w:rsidP="00671589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15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39.Суспензии. Характеристика лекарственной формы (преимущества и недостатки). Хранение и отпуск из аптеки.</w:t>
      </w:r>
    </w:p>
    <w:p w:rsidR="00671589" w:rsidRPr="00671589" w:rsidRDefault="00671589" w:rsidP="00671589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15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40.Способы приготовления суспензий. Краткая характеристика. Технологические стадии изготовления.</w:t>
      </w:r>
    </w:p>
    <w:p w:rsidR="00671589" w:rsidRPr="00671589" w:rsidRDefault="00671589" w:rsidP="00671589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15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41.Лекарственная форма «Эмульсии». Виды эмульсий. Характеристика. Преимущества и недостатки. Виды эмульгаторов. Хранение. Оформление к отпуску. Оценка качества.</w:t>
      </w:r>
    </w:p>
    <w:p w:rsidR="00671589" w:rsidRPr="00671589" w:rsidRDefault="00671589" w:rsidP="00671589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15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42.Водные извлечения: настои, отвары, слизи. Характеристика лекарственных форм. Преимущества и недостатки водных извлечений. Факторы, влияющие на процесс извлечения. Аппаратура для изготовления водных извлечений.</w:t>
      </w:r>
    </w:p>
    <w:p w:rsidR="00671589" w:rsidRPr="00671589" w:rsidRDefault="00671589" w:rsidP="00671589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15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43.Стадии изготовления водных извлечений. Упаковка, оформление к отпуску, хранение в аптеке. Пути совершенствования водных извлечений.</w:t>
      </w:r>
    </w:p>
    <w:p w:rsidR="00671589" w:rsidRPr="00671589" w:rsidRDefault="00671589" w:rsidP="00671589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15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44.Лекарственная форма «Настои». Определение. Стандартная схема изготовления. Из каких видов лекарственного растительного сырья поучают настои?</w:t>
      </w:r>
    </w:p>
    <w:p w:rsidR="00671589" w:rsidRPr="00671589" w:rsidRDefault="00671589" w:rsidP="00671589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15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45. Лекарственная форма «Отвары». Определение. Стандартная схема изготовления. Из каких видов лекарственного растительного сырья поучают отвары?</w:t>
      </w:r>
    </w:p>
    <w:p w:rsidR="00671589" w:rsidRPr="00671589" w:rsidRDefault="00671589" w:rsidP="00671589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15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46.Особенности изготовления водных извлечений из сырья, содержащего алкалоиды, эфирные масла, дубильные вещества.</w:t>
      </w:r>
    </w:p>
    <w:p w:rsidR="00671589" w:rsidRPr="00671589" w:rsidRDefault="00671589" w:rsidP="00671589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15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47.Особенности изготовления водных извлечений из сырья, содержащего </w:t>
      </w:r>
      <w:proofErr w:type="spellStart"/>
      <w:r w:rsidRPr="006715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антрагликозиды</w:t>
      </w:r>
      <w:proofErr w:type="spellEnd"/>
      <w:r w:rsidRPr="006715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сапонины, экстракты-концентраты.</w:t>
      </w:r>
    </w:p>
    <w:p w:rsidR="00671589" w:rsidRPr="00671589" w:rsidRDefault="00671589" w:rsidP="00671589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15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48.Лекарственная форма «Линименты». Характеристика. Классификация. Изготовление. Хранение и отпуск аптечными учреждениями.</w:t>
      </w:r>
    </w:p>
    <w:p w:rsidR="00671589" w:rsidRPr="00671589" w:rsidRDefault="00671589" w:rsidP="00671589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15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49.Лекарственная форма «Пасты». Характеристика. Классификация. Технологический процесс изготовления. Хранение и отпуск.</w:t>
      </w:r>
    </w:p>
    <w:p w:rsidR="00671589" w:rsidRPr="00671589" w:rsidRDefault="00671589" w:rsidP="00671589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15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50.Лекарственная форма «Мази». Классификация. Общая характеристика. Хранение и отпуск аптечными учреждениями.</w:t>
      </w:r>
    </w:p>
    <w:p w:rsidR="00671589" w:rsidRPr="00671589" w:rsidRDefault="00671589" w:rsidP="00671589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15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51.Технология изготовления гомогенных мазей. Мази-сплавы и мази-растворы. Общая характеристика.</w:t>
      </w:r>
    </w:p>
    <w:p w:rsidR="00671589" w:rsidRPr="00671589" w:rsidRDefault="00671589" w:rsidP="00671589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15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52.Технология изготовления гетерогенных мазей. Мази-эмульсии и мази-суспензии. Общая характеристика.</w:t>
      </w:r>
    </w:p>
    <w:p w:rsidR="00671589" w:rsidRPr="00671589" w:rsidRDefault="00671589" w:rsidP="00671589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15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53.Виды мазевых основ. Характеристика.</w:t>
      </w:r>
    </w:p>
    <w:p w:rsidR="00671589" w:rsidRPr="00671589" w:rsidRDefault="00671589" w:rsidP="00671589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15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54.Суппозитории. Общая характеристика лекарственной формы. Классификация.</w:t>
      </w:r>
    </w:p>
    <w:p w:rsidR="00671589" w:rsidRPr="00671589" w:rsidRDefault="00671589" w:rsidP="00671589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15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55.Изготовление суппозиториев методом ручного выкатывания. Расчеты. Особенности изготовления.</w:t>
      </w:r>
    </w:p>
    <w:p w:rsidR="00671589" w:rsidRPr="00671589" w:rsidRDefault="00671589" w:rsidP="00671589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15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56.Изготовление суппозиториев методом выливания в формы. Расчеты. Особенности изготовления.</w:t>
      </w:r>
    </w:p>
    <w:p w:rsidR="00671589" w:rsidRPr="00671589" w:rsidRDefault="00671589" w:rsidP="00671589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15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57.Стерильные и асептические лекарственные формы. Характеристика. Понятие «стерильность».</w:t>
      </w:r>
    </w:p>
    <w:p w:rsidR="00671589" w:rsidRPr="00671589" w:rsidRDefault="00671589" w:rsidP="00671589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15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58.Растворы для инъекций. Характеристика. Преимущества инъекционного способа введения. Стадии изготовления инъекционных растворов.</w:t>
      </w:r>
    </w:p>
    <w:p w:rsidR="00671589" w:rsidRPr="00671589" w:rsidRDefault="00671589" w:rsidP="00671589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15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59.Растворители, используемые при производстве инъекционных растворов. Характеристика. Требования к ним.</w:t>
      </w:r>
    </w:p>
    <w:p w:rsidR="00671589" w:rsidRPr="00671589" w:rsidRDefault="00671589" w:rsidP="00671589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15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60.Глазные лекарственные формы. Общая характеристика. Классификация.</w:t>
      </w:r>
    </w:p>
    <w:p w:rsidR="00671589" w:rsidRPr="00671589" w:rsidRDefault="00671589" w:rsidP="00671589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15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61.Глазные капли. Определение. Требования  ГФ к качеству глазных капель. Технологический процесс изготовления глазных капель. Хранение, отпуск аптечными учреждениями.</w:t>
      </w:r>
    </w:p>
    <w:p w:rsidR="00671589" w:rsidRPr="00671589" w:rsidRDefault="00671589" w:rsidP="00671589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15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62.Изготовление глазных капель с использованием концентрированных растворов (раствор рибофлавина). Контроль качества глазных капель.</w:t>
      </w:r>
    </w:p>
    <w:p w:rsidR="00671589" w:rsidRPr="00671589" w:rsidRDefault="00671589" w:rsidP="00671589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15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63.Глазные мази. Общая характеристика. Требования ГФ. Основы для изготовления глазных мазей. Технология изготовления. Хранение и отпуск из аптеки. Глазные пленки. Характеристика лекарственной формы. Хранение и отпуск.</w:t>
      </w:r>
    </w:p>
    <w:p w:rsidR="00671589" w:rsidRPr="00671589" w:rsidRDefault="00671589" w:rsidP="00671589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15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64.Лекарственные препараты с антибиотиками. Расчет массы антибиотика по рецепту. Технологический процесс изготовления порошков, глазных капель,</w:t>
      </w:r>
    </w:p>
    <w:p w:rsidR="00671589" w:rsidRPr="00671589" w:rsidRDefault="00671589" w:rsidP="00671589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15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растворов, суспензий, мазей, суппозиториев, содержащих антибиотики. Хранение. Оценка качества.</w:t>
      </w:r>
    </w:p>
    <w:p w:rsidR="00671589" w:rsidRPr="00671589" w:rsidRDefault="00671589" w:rsidP="00671589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15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65.Лекарственные препараты аптечного изготовления для новорожденных и детей первого года жизни. Анатомо-физиологические особенности новорожденных детей и детей первого года жизни. Контроль качества лекарственных препаратов. Хранение, отпуск аптечными учреждениями.</w:t>
      </w:r>
    </w:p>
    <w:p w:rsidR="00671589" w:rsidRPr="00671589" w:rsidRDefault="00671589" w:rsidP="00671589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15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66.Современная промышленная фармацевтическая технология. Пути развития.</w:t>
      </w:r>
    </w:p>
    <w:p w:rsidR="00671589" w:rsidRPr="00671589" w:rsidRDefault="00671589" w:rsidP="00671589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15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67.Лекарственная форма «Настойка» и «Экстракт». Характеристика. Классификация. Требования ГФ к настойкам и экстрактам. Хранение и отпуск в аптеке.</w:t>
      </w:r>
    </w:p>
    <w:p w:rsidR="00671589" w:rsidRPr="00671589" w:rsidRDefault="00671589" w:rsidP="00671589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15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68.Новогаленовые лекарственные препараты. Характеристика. Современные ассортименты </w:t>
      </w:r>
      <w:proofErr w:type="spellStart"/>
      <w:r w:rsidRPr="006715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новогаленовых</w:t>
      </w:r>
      <w:proofErr w:type="spellEnd"/>
      <w:r w:rsidRPr="006715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препаратов.</w:t>
      </w:r>
    </w:p>
    <w:p w:rsidR="00671589" w:rsidRPr="00671589" w:rsidRDefault="00671589" w:rsidP="00671589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15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69.Таблетки. Характеристика лекарственной формы. Классификация. Требования ГФ. Преимущества и недостатки лекарственной формы. Стадии изготовления. Хранение и отпуск.</w:t>
      </w:r>
    </w:p>
    <w:p w:rsidR="00671589" w:rsidRPr="00671589" w:rsidRDefault="00671589" w:rsidP="00671589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15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70.Драже. Характеристика лекарственной формы. Классификация. Требования ГФ. Преимущества и недостатки лекарственной формы. Метод получения. Технология изготовления. Хранение и отпуск.</w:t>
      </w:r>
    </w:p>
    <w:p w:rsidR="00671589" w:rsidRPr="00671589" w:rsidRDefault="00671589" w:rsidP="00671589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15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71.Гранулы. Характеристика лекарственной формы. Требования ГФ. Хранение и отпуск аптечными учреждениями.</w:t>
      </w:r>
    </w:p>
    <w:p w:rsidR="00671589" w:rsidRPr="00671589" w:rsidRDefault="00671589" w:rsidP="00671589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15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72.Пролонгированные лекарственные формы. Цели и способы </w:t>
      </w:r>
      <w:proofErr w:type="spellStart"/>
      <w:r w:rsidRPr="006715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пролонгирования</w:t>
      </w:r>
      <w:proofErr w:type="spellEnd"/>
      <w:r w:rsidRPr="006715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671589" w:rsidRPr="00671589" w:rsidRDefault="00671589" w:rsidP="00671589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15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73.Мягкие и газообразные лекарственные формы. Пластыри. Аэрозоли. Номенклатура. Требования ГФ к качеству аэрозолей. Устройство и особенности аэрозольного препарата. Упаковка, оформление к отпуску, хранение в аптеке. </w:t>
      </w:r>
    </w:p>
    <w:p w:rsidR="00671589" w:rsidRPr="00671589" w:rsidRDefault="00671589" w:rsidP="00671589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15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74.Лекарственные препараты промышленного производства. Примеры. Требования ГФ. Хранение, оценка качества.</w:t>
      </w:r>
    </w:p>
    <w:p w:rsidR="00671589" w:rsidRPr="00671589" w:rsidRDefault="00671589" w:rsidP="00671589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71589" w:rsidRPr="00671589" w:rsidRDefault="00671589" w:rsidP="00671589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1589">
        <w:rPr>
          <w:rFonts w:ascii="Times New Roman" w:hAnsi="Times New Roman" w:cs="Times New Roman"/>
          <w:b/>
          <w:bCs/>
          <w:sz w:val="24"/>
          <w:szCs w:val="24"/>
        </w:rPr>
        <w:t>МДК 02.02.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71589">
        <w:rPr>
          <w:rFonts w:ascii="Times New Roman" w:hAnsi="Times New Roman" w:cs="Times New Roman"/>
          <w:b/>
          <w:sz w:val="24"/>
          <w:szCs w:val="24"/>
        </w:rPr>
        <w:t xml:space="preserve">Контроль </w:t>
      </w:r>
      <w:r>
        <w:rPr>
          <w:rFonts w:ascii="Times New Roman" w:hAnsi="Times New Roman" w:cs="Times New Roman"/>
          <w:b/>
          <w:sz w:val="24"/>
          <w:szCs w:val="24"/>
        </w:rPr>
        <w:t>качества лекарственных средств</w:t>
      </w:r>
    </w:p>
    <w:p w:rsidR="00671589" w:rsidRPr="00671589" w:rsidRDefault="00671589" w:rsidP="00671589">
      <w:pPr>
        <w:pStyle w:val="1"/>
        <w:numPr>
          <w:ilvl w:val="0"/>
          <w:numId w:val="1"/>
        </w:numPr>
        <w:tabs>
          <w:tab w:val="left" w:pos="142"/>
          <w:tab w:val="left" w:pos="360"/>
        </w:tabs>
        <w:ind w:left="0" w:firstLine="0"/>
        <w:jc w:val="both"/>
      </w:pPr>
      <w:r w:rsidRPr="00671589">
        <w:t xml:space="preserve">Предмет и содержание фармацевтической химии. Классификация лекарственных веществ. </w:t>
      </w:r>
    </w:p>
    <w:p w:rsidR="00671589" w:rsidRPr="00671589" w:rsidRDefault="00671589" w:rsidP="00671589">
      <w:pPr>
        <w:pStyle w:val="1"/>
        <w:numPr>
          <w:ilvl w:val="0"/>
          <w:numId w:val="1"/>
        </w:numPr>
        <w:tabs>
          <w:tab w:val="left" w:pos="142"/>
          <w:tab w:val="left" w:pos="360"/>
        </w:tabs>
        <w:ind w:left="0" w:firstLine="0"/>
        <w:jc w:val="both"/>
      </w:pPr>
      <w:r w:rsidRPr="00671589">
        <w:t xml:space="preserve">Источники получения лекарственных веществ. Источники и причины недоброкачественности лекарственных веществ. </w:t>
      </w:r>
    </w:p>
    <w:p w:rsidR="00671589" w:rsidRPr="00671589" w:rsidRDefault="00671589" w:rsidP="00671589">
      <w:pPr>
        <w:pStyle w:val="1"/>
        <w:numPr>
          <w:ilvl w:val="0"/>
          <w:numId w:val="1"/>
        </w:numPr>
        <w:tabs>
          <w:tab w:val="left" w:pos="142"/>
          <w:tab w:val="left" w:pos="360"/>
        </w:tabs>
        <w:ind w:left="0" w:firstLine="0"/>
        <w:jc w:val="both"/>
      </w:pPr>
      <w:r w:rsidRPr="00671589">
        <w:t xml:space="preserve">Государственная система контроля качества лекарственных средств. </w:t>
      </w:r>
    </w:p>
    <w:p w:rsidR="00671589" w:rsidRPr="00671589" w:rsidRDefault="00671589" w:rsidP="00671589">
      <w:pPr>
        <w:pStyle w:val="1"/>
        <w:numPr>
          <w:ilvl w:val="0"/>
          <w:numId w:val="1"/>
        </w:numPr>
        <w:tabs>
          <w:tab w:val="left" w:pos="142"/>
          <w:tab w:val="left" w:pos="360"/>
        </w:tabs>
        <w:ind w:left="0" w:firstLine="0"/>
        <w:jc w:val="both"/>
      </w:pPr>
      <w:r w:rsidRPr="00671589">
        <w:t xml:space="preserve">Сроки годности и стабилизации лекарственных средств. Стандартизация лекарственных средств. </w:t>
      </w:r>
    </w:p>
    <w:p w:rsidR="00671589" w:rsidRPr="00671589" w:rsidRDefault="00671589" w:rsidP="00671589">
      <w:pPr>
        <w:pStyle w:val="1"/>
        <w:numPr>
          <w:ilvl w:val="0"/>
          <w:numId w:val="1"/>
        </w:numPr>
        <w:tabs>
          <w:tab w:val="left" w:pos="142"/>
          <w:tab w:val="left" w:pos="360"/>
        </w:tabs>
        <w:ind w:left="0" w:firstLine="0"/>
        <w:jc w:val="both"/>
      </w:pPr>
      <w:r w:rsidRPr="00671589">
        <w:t>Внутриаптечный контроль качества лекарственных средств.</w:t>
      </w:r>
    </w:p>
    <w:p w:rsidR="00671589" w:rsidRPr="00671589" w:rsidRDefault="00671589" w:rsidP="00671589">
      <w:pPr>
        <w:pStyle w:val="1"/>
        <w:numPr>
          <w:ilvl w:val="0"/>
          <w:numId w:val="1"/>
        </w:numPr>
        <w:tabs>
          <w:tab w:val="left" w:pos="142"/>
          <w:tab w:val="left" w:pos="360"/>
        </w:tabs>
        <w:ind w:left="0" w:firstLine="0"/>
        <w:jc w:val="both"/>
      </w:pPr>
      <w:r w:rsidRPr="00671589">
        <w:t>Нормативно-техническая документация, регламентирующая качество ЛП (Приказы МЗ РФ № 305, 214)</w:t>
      </w:r>
    </w:p>
    <w:p w:rsidR="00671589" w:rsidRPr="00671589" w:rsidRDefault="00671589" w:rsidP="00671589">
      <w:pPr>
        <w:pStyle w:val="a3"/>
        <w:numPr>
          <w:ilvl w:val="0"/>
          <w:numId w:val="1"/>
        </w:numPr>
        <w:tabs>
          <w:tab w:val="left" w:pos="142"/>
        </w:tabs>
        <w:snapToGri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71589">
        <w:rPr>
          <w:rFonts w:ascii="Times New Roman" w:hAnsi="Times New Roman" w:cs="Times New Roman"/>
          <w:sz w:val="24"/>
          <w:szCs w:val="24"/>
        </w:rPr>
        <w:t>Общая характеристика галогенов и их соединений с ионами щелочных металлов.</w:t>
      </w:r>
    </w:p>
    <w:p w:rsidR="00671589" w:rsidRPr="00671589" w:rsidRDefault="00671589" w:rsidP="00671589">
      <w:pPr>
        <w:pStyle w:val="a3"/>
        <w:numPr>
          <w:ilvl w:val="0"/>
          <w:numId w:val="1"/>
        </w:numPr>
        <w:tabs>
          <w:tab w:val="left" w:pos="142"/>
        </w:tabs>
        <w:snapToGri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71589">
        <w:rPr>
          <w:rFonts w:ascii="Times New Roman" w:hAnsi="Times New Roman" w:cs="Times New Roman"/>
          <w:sz w:val="24"/>
          <w:szCs w:val="24"/>
        </w:rPr>
        <w:t>Внутриаптечный контроль кислоты хлористоводородной.</w:t>
      </w:r>
    </w:p>
    <w:p w:rsidR="00671589" w:rsidRPr="00671589" w:rsidRDefault="00671589" w:rsidP="00671589">
      <w:pPr>
        <w:pStyle w:val="a3"/>
        <w:numPr>
          <w:ilvl w:val="0"/>
          <w:numId w:val="1"/>
        </w:numPr>
        <w:tabs>
          <w:tab w:val="left" w:pos="142"/>
        </w:tabs>
        <w:snapToGri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71589">
        <w:rPr>
          <w:rFonts w:ascii="Times New Roman" w:hAnsi="Times New Roman" w:cs="Times New Roman"/>
          <w:sz w:val="24"/>
          <w:szCs w:val="24"/>
        </w:rPr>
        <w:t>Внутриаптечный контроль воды дистиллированной и воды для инъекций.</w:t>
      </w:r>
    </w:p>
    <w:p w:rsidR="00671589" w:rsidRPr="00671589" w:rsidRDefault="00671589" w:rsidP="00671589">
      <w:pPr>
        <w:pStyle w:val="a3"/>
        <w:numPr>
          <w:ilvl w:val="0"/>
          <w:numId w:val="1"/>
        </w:numPr>
        <w:tabs>
          <w:tab w:val="left" w:pos="142"/>
        </w:tabs>
        <w:snapToGri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71589">
        <w:rPr>
          <w:rFonts w:ascii="Times New Roman" w:hAnsi="Times New Roman" w:cs="Times New Roman"/>
          <w:sz w:val="24"/>
          <w:szCs w:val="24"/>
        </w:rPr>
        <w:t xml:space="preserve"> Общая  характеристика соединений кислорода и водорода.  </w:t>
      </w:r>
    </w:p>
    <w:p w:rsidR="00671589" w:rsidRPr="00671589" w:rsidRDefault="00671589" w:rsidP="00671589">
      <w:pPr>
        <w:pStyle w:val="a3"/>
        <w:numPr>
          <w:ilvl w:val="0"/>
          <w:numId w:val="1"/>
        </w:numPr>
        <w:tabs>
          <w:tab w:val="left" w:pos="142"/>
        </w:tabs>
        <w:snapToGri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71589">
        <w:rPr>
          <w:rFonts w:ascii="Times New Roman" w:hAnsi="Times New Roman" w:cs="Times New Roman"/>
          <w:sz w:val="24"/>
          <w:szCs w:val="24"/>
        </w:rPr>
        <w:t xml:space="preserve"> Общая  характеристика соединений серы.</w:t>
      </w:r>
    </w:p>
    <w:p w:rsidR="00671589" w:rsidRPr="00671589" w:rsidRDefault="00671589" w:rsidP="00671589">
      <w:pPr>
        <w:pStyle w:val="a3"/>
        <w:numPr>
          <w:ilvl w:val="0"/>
          <w:numId w:val="1"/>
        </w:numPr>
        <w:tabs>
          <w:tab w:val="left" w:pos="142"/>
        </w:tabs>
        <w:snapToGri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71589">
        <w:rPr>
          <w:rFonts w:ascii="Times New Roman" w:hAnsi="Times New Roman" w:cs="Times New Roman"/>
          <w:sz w:val="24"/>
          <w:szCs w:val="24"/>
        </w:rPr>
        <w:t>Перекись водорода. Требования к качеству, особенности хранения.</w:t>
      </w:r>
    </w:p>
    <w:p w:rsidR="00671589" w:rsidRPr="00671589" w:rsidRDefault="00671589" w:rsidP="00671589">
      <w:pPr>
        <w:pStyle w:val="a3"/>
        <w:numPr>
          <w:ilvl w:val="0"/>
          <w:numId w:val="1"/>
        </w:numPr>
        <w:tabs>
          <w:tab w:val="left" w:pos="142"/>
        </w:tabs>
        <w:snapToGri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71589">
        <w:rPr>
          <w:rFonts w:ascii="Times New Roman" w:hAnsi="Times New Roman" w:cs="Times New Roman"/>
          <w:sz w:val="24"/>
          <w:szCs w:val="24"/>
        </w:rPr>
        <w:t>Кислота борная. Определение подлинности и доброкачественности.</w:t>
      </w:r>
    </w:p>
    <w:p w:rsidR="00671589" w:rsidRPr="00671589" w:rsidRDefault="00671589" w:rsidP="00671589">
      <w:pPr>
        <w:pStyle w:val="a3"/>
        <w:numPr>
          <w:ilvl w:val="0"/>
          <w:numId w:val="1"/>
        </w:numPr>
        <w:tabs>
          <w:tab w:val="left" w:pos="142"/>
        </w:tabs>
        <w:snapToGri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71589">
        <w:rPr>
          <w:rFonts w:ascii="Times New Roman" w:hAnsi="Times New Roman" w:cs="Times New Roman"/>
          <w:sz w:val="24"/>
          <w:szCs w:val="24"/>
        </w:rPr>
        <w:t xml:space="preserve">Натрия </w:t>
      </w:r>
      <w:proofErr w:type="spellStart"/>
      <w:r w:rsidRPr="00671589">
        <w:rPr>
          <w:rFonts w:ascii="Times New Roman" w:hAnsi="Times New Roman" w:cs="Times New Roman"/>
          <w:sz w:val="24"/>
          <w:szCs w:val="24"/>
        </w:rPr>
        <w:t>тетраборат</w:t>
      </w:r>
      <w:proofErr w:type="spellEnd"/>
      <w:r w:rsidRPr="00671589">
        <w:rPr>
          <w:rFonts w:ascii="Times New Roman" w:hAnsi="Times New Roman" w:cs="Times New Roman"/>
          <w:sz w:val="24"/>
          <w:szCs w:val="24"/>
        </w:rPr>
        <w:t>. Определение подлинности и доброкачественности.</w:t>
      </w:r>
    </w:p>
    <w:p w:rsidR="00671589" w:rsidRPr="00671589" w:rsidRDefault="00671589" w:rsidP="00671589">
      <w:pPr>
        <w:pStyle w:val="a3"/>
        <w:numPr>
          <w:ilvl w:val="0"/>
          <w:numId w:val="1"/>
        </w:numPr>
        <w:tabs>
          <w:tab w:val="left" w:pos="142"/>
        </w:tabs>
        <w:snapToGri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71589">
        <w:rPr>
          <w:rFonts w:ascii="Times New Roman" w:hAnsi="Times New Roman" w:cs="Times New Roman"/>
          <w:sz w:val="24"/>
          <w:szCs w:val="24"/>
        </w:rPr>
        <w:t>Магния  сульфат. Определение подлинности и доброкачественности.</w:t>
      </w:r>
    </w:p>
    <w:p w:rsidR="00671589" w:rsidRPr="00671589" w:rsidRDefault="00671589" w:rsidP="00671589">
      <w:pPr>
        <w:pStyle w:val="a3"/>
        <w:numPr>
          <w:ilvl w:val="0"/>
          <w:numId w:val="1"/>
        </w:numPr>
        <w:tabs>
          <w:tab w:val="left" w:pos="142"/>
        </w:tabs>
        <w:snapToGri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71589">
        <w:rPr>
          <w:rFonts w:ascii="Times New Roman" w:hAnsi="Times New Roman" w:cs="Times New Roman"/>
          <w:sz w:val="24"/>
          <w:szCs w:val="24"/>
        </w:rPr>
        <w:t>Кальция хлорид. Определение подлинности и доброкачественности.</w:t>
      </w:r>
    </w:p>
    <w:p w:rsidR="00671589" w:rsidRPr="00671589" w:rsidRDefault="00671589" w:rsidP="00671589">
      <w:pPr>
        <w:pStyle w:val="a3"/>
        <w:numPr>
          <w:ilvl w:val="0"/>
          <w:numId w:val="1"/>
        </w:numPr>
        <w:tabs>
          <w:tab w:val="left" w:pos="142"/>
        </w:tabs>
        <w:snapToGri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71589">
        <w:rPr>
          <w:rFonts w:ascii="Times New Roman" w:hAnsi="Times New Roman" w:cs="Times New Roman"/>
          <w:sz w:val="24"/>
          <w:szCs w:val="24"/>
        </w:rPr>
        <w:lastRenderedPageBreak/>
        <w:t>Цинка сульфат. Определение подлинности и доброкачественности.</w:t>
      </w:r>
    </w:p>
    <w:p w:rsidR="00671589" w:rsidRPr="00671589" w:rsidRDefault="00671589" w:rsidP="00671589">
      <w:pPr>
        <w:pStyle w:val="a3"/>
        <w:numPr>
          <w:ilvl w:val="0"/>
          <w:numId w:val="1"/>
        </w:numPr>
        <w:tabs>
          <w:tab w:val="left" w:pos="142"/>
        </w:tabs>
        <w:snapToGri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71589">
        <w:rPr>
          <w:rFonts w:ascii="Times New Roman" w:hAnsi="Times New Roman" w:cs="Times New Roman"/>
          <w:sz w:val="24"/>
          <w:szCs w:val="24"/>
        </w:rPr>
        <w:t>Препараты ртути. Определение подлинности и доброкачественности.</w:t>
      </w:r>
    </w:p>
    <w:p w:rsidR="00671589" w:rsidRPr="00671589" w:rsidRDefault="00671589" w:rsidP="00671589">
      <w:pPr>
        <w:pStyle w:val="a3"/>
        <w:numPr>
          <w:ilvl w:val="0"/>
          <w:numId w:val="1"/>
        </w:numPr>
        <w:tabs>
          <w:tab w:val="left" w:pos="142"/>
        </w:tabs>
        <w:snapToGri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71589">
        <w:rPr>
          <w:rFonts w:ascii="Times New Roman" w:hAnsi="Times New Roman" w:cs="Times New Roman"/>
          <w:sz w:val="24"/>
          <w:szCs w:val="24"/>
        </w:rPr>
        <w:t>Серебра нитрат. Определение подлинности и доброкачественности.</w:t>
      </w:r>
    </w:p>
    <w:p w:rsidR="00671589" w:rsidRPr="00671589" w:rsidRDefault="00671589" w:rsidP="00671589">
      <w:pPr>
        <w:pStyle w:val="a3"/>
        <w:numPr>
          <w:ilvl w:val="0"/>
          <w:numId w:val="1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71589">
        <w:rPr>
          <w:rFonts w:ascii="Times New Roman" w:hAnsi="Times New Roman" w:cs="Times New Roman"/>
          <w:sz w:val="24"/>
          <w:szCs w:val="24"/>
        </w:rPr>
        <w:t>Источники и  причины недоброкачественности лекарственных веществ.</w:t>
      </w:r>
    </w:p>
    <w:p w:rsidR="00671589" w:rsidRPr="00671589" w:rsidRDefault="00671589" w:rsidP="00671589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142"/>
          <w:tab w:val="left" w:pos="336"/>
        </w:tabs>
        <w:autoSpaceDE w:val="0"/>
        <w:autoSpaceDN w:val="0"/>
        <w:adjustRightInd w:val="0"/>
        <w:spacing w:after="0" w:line="240" w:lineRule="auto"/>
        <w:ind w:left="0" w:right="-185" w:firstLine="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671589">
        <w:rPr>
          <w:rFonts w:ascii="Times New Roman" w:hAnsi="Times New Roman" w:cs="Times New Roman"/>
          <w:spacing w:val="-1"/>
          <w:sz w:val="24"/>
          <w:szCs w:val="24"/>
        </w:rPr>
        <w:t>Общая характеристика соединений   4 группы периодической системы. Натрия гидрокарбонат.</w:t>
      </w:r>
    </w:p>
    <w:p w:rsidR="00671589" w:rsidRPr="00671589" w:rsidRDefault="00671589" w:rsidP="00671589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142"/>
          <w:tab w:val="left" w:pos="336"/>
        </w:tabs>
        <w:autoSpaceDE w:val="0"/>
        <w:autoSpaceDN w:val="0"/>
        <w:adjustRightInd w:val="0"/>
        <w:spacing w:after="0" w:line="240" w:lineRule="auto"/>
        <w:ind w:left="0" w:right="-185" w:firstLine="0"/>
        <w:jc w:val="both"/>
        <w:rPr>
          <w:rFonts w:ascii="Times New Roman" w:hAnsi="Times New Roman" w:cs="Times New Roman"/>
          <w:sz w:val="24"/>
          <w:szCs w:val="24"/>
        </w:rPr>
      </w:pPr>
      <w:r w:rsidRPr="00671589">
        <w:rPr>
          <w:rFonts w:ascii="Times New Roman" w:hAnsi="Times New Roman" w:cs="Times New Roman"/>
          <w:sz w:val="24"/>
          <w:szCs w:val="24"/>
        </w:rPr>
        <w:t xml:space="preserve"> Колларгол, протаргол  Форма выпуска. Применение.</w:t>
      </w:r>
    </w:p>
    <w:p w:rsidR="00671589" w:rsidRPr="00671589" w:rsidRDefault="00671589" w:rsidP="00671589">
      <w:pPr>
        <w:pStyle w:val="a3"/>
        <w:numPr>
          <w:ilvl w:val="0"/>
          <w:numId w:val="1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1589">
        <w:rPr>
          <w:rFonts w:ascii="Times New Roman" w:eastAsia="Times New Roman" w:hAnsi="Times New Roman" w:cs="Times New Roman"/>
          <w:sz w:val="24"/>
          <w:szCs w:val="24"/>
        </w:rPr>
        <w:t>Внутриаптечный контроль производных фурана: фурацилин.</w:t>
      </w:r>
    </w:p>
    <w:p w:rsidR="00671589" w:rsidRPr="00671589" w:rsidRDefault="00671589" w:rsidP="00671589">
      <w:pPr>
        <w:pStyle w:val="a3"/>
        <w:numPr>
          <w:ilvl w:val="0"/>
          <w:numId w:val="1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1589">
        <w:rPr>
          <w:rFonts w:ascii="Times New Roman" w:eastAsia="Times New Roman" w:hAnsi="Times New Roman" w:cs="Times New Roman"/>
          <w:sz w:val="24"/>
          <w:szCs w:val="24"/>
        </w:rPr>
        <w:t>Внутриаптечный контроль производных пиразола: антипирин.</w:t>
      </w:r>
    </w:p>
    <w:p w:rsidR="00671589" w:rsidRPr="00671589" w:rsidRDefault="00671589" w:rsidP="00671589">
      <w:pPr>
        <w:pStyle w:val="a3"/>
        <w:numPr>
          <w:ilvl w:val="0"/>
          <w:numId w:val="1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1589">
        <w:rPr>
          <w:rFonts w:ascii="Times New Roman" w:eastAsia="Times New Roman" w:hAnsi="Times New Roman" w:cs="Times New Roman"/>
          <w:sz w:val="24"/>
          <w:szCs w:val="24"/>
        </w:rPr>
        <w:t xml:space="preserve"> Производные пиразола: анальгин, </w:t>
      </w:r>
      <w:proofErr w:type="spellStart"/>
      <w:r w:rsidRPr="00671589">
        <w:rPr>
          <w:rFonts w:ascii="Times New Roman" w:eastAsia="Times New Roman" w:hAnsi="Times New Roman" w:cs="Times New Roman"/>
          <w:sz w:val="24"/>
          <w:szCs w:val="24"/>
        </w:rPr>
        <w:t>бутадион</w:t>
      </w:r>
      <w:proofErr w:type="spellEnd"/>
      <w:r w:rsidRPr="0067158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71589" w:rsidRPr="00671589" w:rsidRDefault="00671589" w:rsidP="00671589">
      <w:pPr>
        <w:pStyle w:val="a3"/>
        <w:numPr>
          <w:ilvl w:val="0"/>
          <w:numId w:val="1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1589">
        <w:rPr>
          <w:rFonts w:ascii="Times New Roman" w:eastAsia="Times New Roman" w:hAnsi="Times New Roman" w:cs="Times New Roman"/>
          <w:sz w:val="24"/>
          <w:szCs w:val="24"/>
        </w:rPr>
        <w:t>Внутриаптечный контроль сложных дозированных порошков с анальгином.</w:t>
      </w:r>
    </w:p>
    <w:p w:rsidR="00671589" w:rsidRPr="00671589" w:rsidRDefault="00671589" w:rsidP="00671589">
      <w:pPr>
        <w:pStyle w:val="a3"/>
        <w:numPr>
          <w:ilvl w:val="0"/>
          <w:numId w:val="1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1589">
        <w:rPr>
          <w:rFonts w:ascii="Times New Roman" w:eastAsia="Times New Roman" w:hAnsi="Times New Roman" w:cs="Times New Roman"/>
          <w:sz w:val="24"/>
          <w:szCs w:val="24"/>
        </w:rPr>
        <w:t xml:space="preserve">Анализ сложных дозированных порошков с использованием </w:t>
      </w:r>
      <w:proofErr w:type="spellStart"/>
      <w:r w:rsidRPr="00671589">
        <w:rPr>
          <w:rFonts w:ascii="Times New Roman" w:eastAsia="Times New Roman" w:hAnsi="Times New Roman" w:cs="Times New Roman"/>
          <w:sz w:val="24"/>
          <w:szCs w:val="24"/>
        </w:rPr>
        <w:t>тритураций</w:t>
      </w:r>
      <w:proofErr w:type="spellEnd"/>
      <w:r w:rsidRPr="0067158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71589" w:rsidRPr="00671589" w:rsidRDefault="00671589" w:rsidP="00671589">
      <w:pPr>
        <w:pStyle w:val="a3"/>
        <w:numPr>
          <w:ilvl w:val="0"/>
          <w:numId w:val="1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1589">
        <w:rPr>
          <w:rFonts w:ascii="Times New Roman" w:eastAsia="Times New Roman" w:hAnsi="Times New Roman" w:cs="Times New Roman"/>
          <w:sz w:val="24"/>
          <w:szCs w:val="24"/>
        </w:rPr>
        <w:t>Внутриаптечный контроль порошков  с дибазолом.</w:t>
      </w:r>
    </w:p>
    <w:p w:rsidR="00671589" w:rsidRPr="00671589" w:rsidRDefault="00671589" w:rsidP="00671589">
      <w:pPr>
        <w:pStyle w:val="a3"/>
        <w:numPr>
          <w:ilvl w:val="0"/>
          <w:numId w:val="1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1589">
        <w:rPr>
          <w:rFonts w:ascii="Times New Roman" w:eastAsia="Times New Roman" w:hAnsi="Times New Roman" w:cs="Times New Roman"/>
          <w:sz w:val="24"/>
          <w:szCs w:val="24"/>
        </w:rPr>
        <w:t>Производные никотиновой кислоты: кислота никотиновая, её анализ.</w:t>
      </w:r>
    </w:p>
    <w:p w:rsidR="00671589" w:rsidRPr="00671589" w:rsidRDefault="00671589" w:rsidP="00671589">
      <w:pPr>
        <w:pStyle w:val="a3"/>
        <w:numPr>
          <w:ilvl w:val="0"/>
          <w:numId w:val="1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1589">
        <w:rPr>
          <w:rFonts w:ascii="Times New Roman" w:eastAsia="Times New Roman" w:hAnsi="Times New Roman" w:cs="Times New Roman"/>
          <w:sz w:val="24"/>
          <w:szCs w:val="24"/>
        </w:rPr>
        <w:t xml:space="preserve">Производные пиперидина: </w:t>
      </w:r>
      <w:proofErr w:type="spellStart"/>
      <w:r w:rsidRPr="00671589">
        <w:rPr>
          <w:rFonts w:ascii="Times New Roman" w:eastAsia="Times New Roman" w:hAnsi="Times New Roman" w:cs="Times New Roman"/>
          <w:sz w:val="24"/>
          <w:szCs w:val="24"/>
        </w:rPr>
        <w:t>промедол</w:t>
      </w:r>
      <w:proofErr w:type="spellEnd"/>
      <w:r w:rsidRPr="0067158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71589" w:rsidRPr="00671589" w:rsidRDefault="00671589" w:rsidP="00671589">
      <w:pPr>
        <w:pStyle w:val="a3"/>
        <w:numPr>
          <w:ilvl w:val="0"/>
          <w:numId w:val="1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1589">
        <w:rPr>
          <w:rFonts w:ascii="Times New Roman" w:eastAsia="Times New Roman" w:hAnsi="Times New Roman" w:cs="Times New Roman"/>
          <w:sz w:val="24"/>
          <w:szCs w:val="24"/>
        </w:rPr>
        <w:t>Внутриаптечный контроль лекарственных форм из группы пиридина и пиперидина.</w:t>
      </w:r>
    </w:p>
    <w:p w:rsidR="00671589" w:rsidRPr="00671589" w:rsidRDefault="00671589" w:rsidP="00671589">
      <w:pPr>
        <w:pStyle w:val="a3"/>
        <w:numPr>
          <w:ilvl w:val="0"/>
          <w:numId w:val="1"/>
        </w:numPr>
        <w:tabs>
          <w:tab w:val="left" w:pos="142"/>
          <w:tab w:val="left" w:pos="426"/>
          <w:tab w:val="left" w:pos="3240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1589">
        <w:rPr>
          <w:rFonts w:ascii="Times New Roman" w:eastAsia="Times New Roman" w:hAnsi="Times New Roman" w:cs="Times New Roman"/>
          <w:sz w:val="24"/>
          <w:szCs w:val="24"/>
        </w:rPr>
        <w:t xml:space="preserve">Производные барбитуровой кислоты: </w:t>
      </w:r>
      <w:proofErr w:type="spellStart"/>
      <w:r w:rsidRPr="00671589">
        <w:rPr>
          <w:rFonts w:ascii="Times New Roman" w:eastAsia="Times New Roman" w:hAnsi="Times New Roman" w:cs="Times New Roman"/>
          <w:sz w:val="24"/>
          <w:szCs w:val="24"/>
        </w:rPr>
        <w:t>барбитал</w:t>
      </w:r>
      <w:proofErr w:type="spellEnd"/>
      <w:r w:rsidRPr="0067158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71589">
        <w:rPr>
          <w:rFonts w:ascii="Times New Roman" w:eastAsia="Times New Roman" w:hAnsi="Times New Roman" w:cs="Times New Roman"/>
          <w:sz w:val="24"/>
          <w:szCs w:val="24"/>
        </w:rPr>
        <w:t>фенобарбитал</w:t>
      </w:r>
      <w:proofErr w:type="spellEnd"/>
      <w:proofErr w:type="gramStart"/>
      <w:r w:rsidRPr="00671589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</w:p>
    <w:p w:rsidR="00671589" w:rsidRPr="00671589" w:rsidRDefault="00671589" w:rsidP="00671589">
      <w:pPr>
        <w:pStyle w:val="a3"/>
        <w:numPr>
          <w:ilvl w:val="0"/>
          <w:numId w:val="1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1589">
        <w:rPr>
          <w:rFonts w:ascii="Times New Roman" w:eastAsia="Times New Roman" w:hAnsi="Times New Roman" w:cs="Times New Roman"/>
          <w:sz w:val="24"/>
          <w:szCs w:val="24"/>
        </w:rPr>
        <w:t xml:space="preserve">Производные </w:t>
      </w:r>
      <w:proofErr w:type="spellStart"/>
      <w:r w:rsidRPr="00671589">
        <w:rPr>
          <w:rFonts w:ascii="Times New Roman" w:eastAsia="Times New Roman" w:hAnsi="Times New Roman" w:cs="Times New Roman"/>
          <w:sz w:val="24"/>
          <w:szCs w:val="24"/>
        </w:rPr>
        <w:t>изохинолина</w:t>
      </w:r>
      <w:proofErr w:type="spellEnd"/>
      <w:r w:rsidRPr="00671589">
        <w:rPr>
          <w:rFonts w:ascii="Times New Roman" w:eastAsia="Times New Roman" w:hAnsi="Times New Roman" w:cs="Times New Roman"/>
          <w:sz w:val="24"/>
          <w:szCs w:val="24"/>
        </w:rPr>
        <w:t>. Общая характеристика группы.</w:t>
      </w:r>
    </w:p>
    <w:p w:rsidR="00671589" w:rsidRPr="00671589" w:rsidRDefault="00671589" w:rsidP="00671589">
      <w:pPr>
        <w:pStyle w:val="a3"/>
        <w:numPr>
          <w:ilvl w:val="0"/>
          <w:numId w:val="1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1589">
        <w:rPr>
          <w:rFonts w:ascii="Times New Roman" w:eastAsia="Times New Roman" w:hAnsi="Times New Roman" w:cs="Times New Roman"/>
          <w:sz w:val="24"/>
          <w:szCs w:val="24"/>
        </w:rPr>
        <w:t>Папаверина гидрохлорид. Общая характеристика ЛС.</w:t>
      </w:r>
    </w:p>
    <w:p w:rsidR="00671589" w:rsidRPr="00671589" w:rsidRDefault="00671589" w:rsidP="00671589">
      <w:pPr>
        <w:pStyle w:val="a3"/>
        <w:numPr>
          <w:ilvl w:val="0"/>
          <w:numId w:val="1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1589">
        <w:rPr>
          <w:rFonts w:ascii="Times New Roman" w:eastAsia="Times New Roman" w:hAnsi="Times New Roman" w:cs="Times New Roman"/>
          <w:sz w:val="24"/>
          <w:szCs w:val="24"/>
        </w:rPr>
        <w:t>Морфина гидрохлорид. Общая характеристика ЛС.</w:t>
      </w:r>
    </w:p>
    <w:p w:rsidR="00671589" w:rsidRPr="00671589" w:rsidRDefault="00671589" w:rsidP="00671589">
      <w:pPr>
        <w:pStyle w:val="a3"/>
        <w:numPr>
          <w:ilvl w:val="0"/>
          <w:numId w:val="1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1589">
        <w:rPr>
          <w:rFonts w:ascii="Times New Roman" w:eastAsia="Times New Roman" w:hAnsi="Times New Roman" w:cs="Times New Roman"/>
          <w:sz w:val="24"/>
          <w:szCs w:val="24"/>
        </w:rPr>
        <w:t>Кодеин. Общая характеристика ЛС.</w:t>
      </w:r>
    </w:p>
    <w:p w:rsidR="00671589" w:rsidRPr="00671589" w:rsidRDefault="00671589" w:rsidP="00671589">
      <w:pPr>
        <w:pStyle w:val="a3"/>
        <w:numPr>
          <w:ilvl w:val="0"/>
          <w:numId w:val="1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71589">
        <w:rPr>
          <w:rFonts w:ascii="Times New Roman" w:eastAsia="Times New Roman" w:hAnsi="Times New Roman" w:cs="Times New Roman"/>
          <w:sz w:val="24"/>
          <w:szCs w:val="24"/>
        </w:rPr>
        <w:t>Этилморфина</w:t>
      </w:r>
      <w:proofErr w:type="spellEnd"/>
      <w:r w:rsidRPr="00671589">
        <w:rPr>
          <w:rFonts w:ascii="Times New Roman" w:eastAsia="Times New Roman" w:hAnsi="Times New Roman" w:cs="Times New Roman"/>
          <w:sz w:val="24"/>
          <w:szCs w:val="24"/>
        </w:rPr>
        <w:t xml:space="preserve"> гидрохлорид. Общая характеристика ЛС.</w:t>
      </w:r>
    </w:p>
    <w:p w:rsidR="00671589" w:rsidRPr="00671589" w:rsidRDefault="00671589" w:rsidP="00671589">
      <w:pPr>
        <w:pStyle w:val="a3"/>
        <w:numPr>
          <w:ilvl w:val="0"/>
          <w:numId w:val="1"/>
        </w:numPr>
        <w:tabs>
          <w:tab w:val="left" w:pos="142"/>
          <w:tab w:val="left" w:pos="426"/>
          <w:tab w:val="left" w:pos="3240"/>
          <w:tab w:val="left" w:pos="375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1589">
        <w:rPr>
          <w:rFonts w:ascii="Times New Roman" w:eastAsia="Times New Roman" w:hAnsi="Times New Roman" w:cs="Times New Roman"/>
          <w:sz w:val="24"/>
          <w:szCs w:val="24"/>
        </w:rPr>
        <w:t>Внутриаптечный контроль глазных капель с атропина сульфатом.</w:t>
      </w:r>
    </w:p>
    <w:p w:rsidR="00671589" w:rsidRPr="00671589" w:rsidRDefault="00671589" w:rsidP="00671589">
      <w:pPr>
        <w:pStyle w:val="a3"/>
        <w:numPr>
          <w:ilvl w:val="0"/>
          <w:numId w:val="1"/>
        </w:numPr>
        <w:tabs>
          <w:tab w:val="left" w:pos="142"/>
          <w:tab w:val="left" w:pos="426"/>
          <w:tab w:val="left" w:pos="3240"/>
          <w:tab w:val="left" w:pos="375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1589">
        <w:rPr>
          <w:rFonts w:ascii="Times New Roman" w:eastAsia="Times New Roman" w:hAnsi="Times New Roman" w:cs="Times New Roman"/>
          <w:sz w:val="24"/>
          <w:szCs w:val="24"/>
        </w:rPr>
        <w:t>Внутриаптечный контроль инъекционных растворов (новокаина гидрохлорида).</w:t>
      </w:r>
    </w:p>
    <w:p w:rsidR="00671589" w:rsidRPr="00671589" w:rsidRDefault="00671589" w:rsidP="00671589">
      <w:pPr>
        <w:pStyle w:val="a3"/>
        <w:numPr>
          <w:ilvl w:val="0"/>
          <w:numId w:val="1"/>
        </w:numPr>
        <w:tabs>
          <w:tab w:val="left" w:pos="142"/>
          <w:tab w:val="left" w:pos="426"/>
          <w:tab w:val="left" w:pos="3240"/>
          <w:tab w:val="left" w:pos="375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1589">
        <w:rPr>
          <w:rFonts w:ascii="Times New Roman" w:eastAsia="Times New Roman" w:hAnsi="Times New Roman" w:cs="Times New Roman"/>
          <w:sz w:val="24"/>
          <w:szCs w:val="24"/>
        </w:rPr>
        <w:t>Внутриаптечный контроль инъекционных растворов (глюкозы).</w:t>
      </w:r>
    </w:p>
    <w:p w:rsidR="00671589" w:rsidRPr="00671589" w:rsidRDefault="00671589" w:rsidP="00671589">
      <w:pPr>
        <w:pStyle w:val="a3"/>
        <w:numPr>
          <w:ilvl w:val="0"/>
          <w:numId w:val="1"/>
        </w:numPr>
        <w:tabs>
          <w:tab w:val="left" w:pos="142"/>
          <w:tab w:val="left" w:pos="426"/>
          <w:tab w:val="left" w:pos="3240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1589">
        <w:rPr>
          <w:rFonts w:ascii="Times New Roman" w:eastAsia="Times New Roman" w:hAnsi="Times New Roman" w:cs="Times New Roman"/>
          <w:sz w:val="24"/>
          <w:szCs w:val="24"/>
        </w:rPr>
        <w:t xml:space="preserve">Производные пурина. Общая характеристика группы. </w:t>
      </w:r>
    </w:p>
    <w:p w:rsidR="00671589" w:rsidRPr="00671589" w:rsidRDefault="00671589" w:rsidP="00671589">
      <w:pPr>
        <w:pStyle w:val="a3"/>
        <w:numPr>
          <w:ilvl w:val="0"/>
          <w:numId w:val="1"/>
        </w:numPr>
        <w:tabs>
          <w:tab w:val="left" w:pos="142"/>
          <w:tab w:val="left" w:pos="426"/>
          <w:tab w:val="left" w:pos="3240"/>
          <w:tab w:val="left" w:pos="375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1589">
        <w:rPr>
          <w:rFonts w:ascii="Times New Roman" w:eastAsia="Times New Roman" w:hAnsi="Times New Roman" w:cs="Times New Roman"/>
          <w:sz w:val="24"/>
          <w:szCs w:val="24"/>
        </w:rPr>
        <w:t>Внутриаптечный контроль ЛФ с теобромином.</w:t>
      </w:r>
    </w:p>
    <w:p w:rsidR="00671589" w:rsidRPr="00671589" w:rsidRDefault="00671589" w:rsidP="00671589">
      <w:pPr>
        <w:pStyle w:val="a3"/>
        <w:numPr>
          <w:ilvl w:val="0"/>
          <w:numId w:val="1"/>
        </w:numPr>
        <w:tabs>
          <w:tab w:val="left" w:pos="142"/>
          <w:tab w:val="left" w:pos="426"/>
          <w:tab w:val="left" w:pos="3240"/>
          <w:tab w:val="left" w:pos="375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1589">
        <w:rPr>
          <w:rFonts w:ascii="Times New Roman" w:eastAsia="Times New Roman" w:hAnsi="Times New Roman" w:cs="Times New Roman"/>
          <w:sz w:val="24"/>
          <w:szCs w:val="24"/>
        </w:rPr>
        <w:t>Внутриаптечный контроль ЛФ с теофиллином.</w:t>
      </w:r>
    </w:p>
    <w:p w:rsidR="00671589" w:rsidRPr="00671589" w:rsidRDefault="00671589" w:rsidP="00671589">
      <w:pPr>
        <w:pStyle w:val="a3"/>
        <w:numPr>
          <w:ilvl w:val="0"/>
          <w:numId w:val="1"/>
        </w:numPr>
        <w:tabs>
          <w:tab w:val="left" w:pos="142"/>
          <w:tab w:val="left" w:pos="426"/>
          <w:tab w:val="left" w:pos="3240"/>
          <w:tab w:val="left" w:pos="375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1589">
        <w:rPr>
          <w:rFonts w:ascii="Times New Roman" w:eastAsia="Times New Roman" w:hAnsi="Times New Roman" w:cs="Times New Roman"/>
          <w:sz w:val="24"/>
          <w:szCs w:val="24"/>
        </w:rPr>
        <w:t>Внутриаптечный контроль ЛФ с эуфиллином.</w:t>
      </w:r>
    </w:p>
    <w:p w:rsidR="00671589" w:rsidRPr="00671589" w:rsidRDefault="00671589" w:rsidP="00671589">
      <w:pPr>
        <w:pStyle w:val="a3"/>
        <w:numPr>
          <w:ilvl w:val="0"/>
          <w:numId w:val="1"/>
        </w:numPr>
        <w:tabs>
          <w:tab w:val="left" w:pos="142"/>
          <w:tab w:val="left" w:pos="426"/>
          <w:tab w:val="left" w:pos="3240"/>
          <w:tab w:val="left" w:pos="375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1589">
        <w:rPr>
          <w:rFonts w:ascii="Times New Roman" w:eastAsia="Times New Roman" w:hAnsi="Times New Roman" w:cs="Times New Roman"/>
          <w:sz w:val="24"/>
          <w:szCs w:val="24"/>
        </w:rPr>
        <w:t>Внутриаптечный контроль ЛФ с кофеином.</w:t>
      </w:r>
    </w:p>
    <w:p w:rsidR="00671589" w:rsidRPr="00671589" w:rsidRDefault="00671589" w:rsidP="00671589">
      <w:pPr>
        <w:pStyle w:val="a3"/>
        <w:numPr>
          <w:ilvl w:val="0"/>
          <w:numId w:val="1"/>
        </w:numPr>
        <w:tabs>
          <w:tab w:val="left" w:pos="142"/>
          <w:tab w:val="left" w:pos="426"/>
          <w:tab w:val="left" w:pos="3240"/>
          <w:tab w:val="left" w:pos="375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1589">
        <w:rPr>
          <w:rFonts w:ascii="Times New Roman" w:eastAsia="Times New Roman" w:hAnsi="Times New Roman" w:cs="Times New Roman"/>
          <w:sz w:val="24"/>
          <w:szCs w:val="24"/>
        </w:rPr>
        <w:t xml:space="preserve">Общая характеристика группы производных </w:t>
      </w:r>
      <w:proofErr w:type="spellStart"/>
      <w:r w:rsidRPr="00671589">
        <w:rPr>
          <w:rFonts w:ascii="Times New Roman" w:eastAsia="Times New Roman" w:hAnsi="Times New Roman" w:cs="Times New Roman"/>
          <w:sz w:val="24"/>
          <w:szCs w:val="24"/>
        </w:rPr>
        <w:t>изоаллоксазина</w:t>
      </w:r>
      <w:proofErr w:type="spellEnd"/>
      <w:r w:rsidRPr="0067158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71589" w:rsidRPr="00671589" w:rsidRDefault="00671589" w:rsidP="00671589">
      <w:pPr>
        <w:pStyle w:val="a3"/>
        <w:numPr>
          <w:ilvl w:val="0"/>
          <w:numId w:val="1"/>
        </w:numPr>
        <w:tabs>
          <w:tab w:val="left" w:pos="142"/>
          <w:tab w:val="left" w:pos="426"/>
          <w:tab w:val="left" w:pos="3240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1589">
        <w:rPr>
          <w:rFonts w:ascii="Times New Roman" w:eastAsia="Times New Roman" w:hAnsi="Times New Roman" w:cs="Times New Roman"/>
          <w:sz w:val="24"/>
          <w:szCs w:val="24"/>
        </w:rPr>
        <w:t xml:space="preserve">Общая характеристика группы производных </w:t>
      </w:r>
      <w:proofErr w:type="spellStart"/>
      <w:r w:rsidRPr="00671589">
        <w:rPr>
          <w:rFonts w:ascii="Times New Roman" w:eastAsia="Times New Roman" w:hAnsi="Times New Roman" w:cs="Times New Roman"/>
          <w:sz w:val="24"/>
          <w:szCs w:val="24"/>
        </w:rPr>
        <w:t>тропана</w:t>
      </w:r>
      <w:proofErr w:type="spellEnd"/>
      <w:r w:rsidRPr="0067158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71589" w:rsidRPr="00671589" w:rsidRDefault="00671589" w:rsidP="00671589">
      <w:pPr>
        <w:pStyle w:val="a3"/>
        <w:numPr>
          <w:ilvl w:val="0"/>
          <w:numId w:val="1"/>
        </w:numPr>
        <w:tabs>
          <w:tab w:val="left" w:pos="142"/>
          <w:tab w:val="left" w:pos="426"/>
          <w:tab w:val="left" w:pos="3240"/>
          <w:tab w:val="left" w:pos="375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1589">
        <w:rPr>
          <w:rFonts w:ascii="Times New Roman" w:eastAsia="Times New Roman" w:hAnsi="Times New Roman" w:cs="Times New Roman"/>
          <w:sz w:val="24"/>
          <w:szCs w:val="24"/>
        </w:rPr>
        <w:t>Внутриаптечный контроль глазных капель с атропина сульфатом.</w:t>
      </w:r>
    </w:p>
    <w:p w:rsidR="00671589" w:rsidRPr="00671589" w:rsidRDefault="00671589" w:rsidP="00671589">
      <w:pPr>
        <w:pStyle w:val="a3"/>
        <w:numPr>
          <w:ilvl w:val="0"/>
          <w:numId w:val="1"/>
        </w:numPr>
        <w:tabs>
          <w:tab w:val="left" w:pos="142"/>
          <w:tab w:val="left" w:pos="426"/>
          <w:tab w:val="left" w:pos="3240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1589">
        <w:rPr>
          <w:rFonts w:ascii="Times New Roman" w:eastAsia="Times New Roman" w:hAnsi="Times New Roman" w:cs="Times New Roman"/>
          <w:sz w:val="24"/>
          <w:szCs w:val="24"/>
        </w:rPr>
        <w:t>Производные пурина. Общая характеристика группы. Теобромин, теофиллин, эуфиллин, кофеин, кофеин-</w:t>
      </w:r>
      <w:proofErr w:type="spellStart"/>
      <w:r w:rsidRPr="00671589">
        <w:rPr>
          <w:rFonts w:ascii="Times New Roman" w:eastAsia="Times New Roman" w:hAnsi="Times New Roman" w:cs="Times New Roman"/>
          <w:sz w:val="24"/>
          <w:szCs w:val="24"/>
        </w:rPr>
        <w:t>бензоат</w:t>
      </w:r>
      <w:proofErr w:type="spellEnd"/>
      <w:r w:rsidRPr="00671589">
        <w:rPr>
          <w:rFonts w:ascii="Times New Roman" w:eastAsia="Times New Roman" w:hAnsi="Times New Roman" w:cs="Times New Roman"/>
          <w:sz w:val="24"/>
          <w:szCs w:val="24"/>
        </w:rPr>
        <w:t xml:space="preserve"> натрия.</w:t>
      </w:r>
    </w:p>
    <w:p w:rsidR="00671589" w:rsidRPr="00671589" w:rsidRDefault="00671589" w:rsidP="00671589">
      <w:pPr>
        <w:pStyle w:val="a3"/>
        <w:numPr>
          <w:ilvl w:val="0"/>
          <w:numId w:val="1"/>
        </w:numPr>
        <w:tabs>
          <w:tab w:val="left" w:pos="142"/>
          <w:tab w:val="left" w:pos="426"/>
          <w:tab w:val="left" w:pos="3240"/>
          <w:tab w:val="left" w:pos="375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1589">
        <w:rPr>
          <w:rFonts w:ascii="Times New Roman" w:eastAsia="Times New Roman" w:hAnsi="Times New Roman" w:cs="Times New Roman"/>
          <w:sz w:val="24"/>
          <w:szCs w:val="24"/>
        </w:rPr>
        <w:t>Анализ лекарственных форм для новорожденных.</w:t>
      </w:r>
    </w:p>
    <w:p w:rsidR="00671589" w:rsidRPr="00671589" w:rsidRDefault="00671589" w:rsidP="00671589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54C" w:rsidRPr="00671589" w:rsidRDefault="0020254C" w:rsidP="00671589">
      <w:pPr>
        <w:tabs>
          <w:tab w:val="left" w:pos="142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20254C" w:rsidRPr="00671589" w:rsidSect="00671589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2664E5"/>
    <w:multiLevelType w:val="hybridMultilevel"/>
    <w:tmpl w:val="E97CE466"/>
    <w:lvl w:ilvl="0" w:tplc="954AC06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589"/>
    <w:rsid w:val="0020254C"/>
    <w:rsid w:val="00671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1589"/>
    <w:pPr>
      <w:ind w:left="720"/>
      <w:contextualSpacing/>
    </w:pPr>
    <w:rPr>
      <w:rFonts w:eastAsiaTheme="minorEastAsia"/>
      <w:lang w:eastAsia="ru-RU"/>
    </w:rPr>
  </w:style>
  <w:style w:type="paragraph" w:customStyle="1" w:styleId="1">
    <w:name w:val="Абзац списка1"/>
    <w:basedOn w:val="a"/>
    <w:rsid w:val="00671589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1589"/>
    <w:pPr>
      <w:ind w:left="720"/>
      <w:contextualSpacing/>
    </w:pPr>
    <w:rPr>
      <w:rFonts w:eastAsiaTheme="minorEastAsia"/>
      <w:lang w:eastAsia="ru-RU"/>
    </w:rPr>
  </w:style>
  <w:style w:type="paragraph" w:customStyle="1" w:styleId="1">
    <w:name w:val="Абзац списка1"/>
    <w:basedOn w:val="a"/>
    <w:rsid w:val="00671589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1908</Words>
  <Characters>10880</Characters>
  <Application>Microsoft Office Word</Application>
  <DocSecurity>0</DocSecurity>
  <Lines>90</Lines>
  <Paragraphs>25</Paragraphs>
  <ScaleCrop>false</ScaleCrop>
  <Company/>
  <LinksUpToDate>false</LinksUpToDate>
  <CharactersWithSpaces>12763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2017-06-05T12:22:00Z</dcterms:created>
  <dcterms:modified xsi:type="dcterms:W3CDTF">2017-06-05T12:26:00Z</dcterms:modified>
</cp:coreProperties>
</file>